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FF984" w14:textId="138DB373" w:rsidR="00672CF6" w:rsidRDefault="00944ED4" w:rsidP="00F06717">
      <w:pPr>
        <w:jc w:val="center"/>
        <w:rPr>
          <w:sz w:val="32"/>
          <w:szCs w:val="32"/>
        </w:rPr>
      </w:pPr>
      <w:r>
        <w:rPr>
          <w:sz w:val="32"/>
          <w:szCs w:val="32"/>
        </w:rPr>
        <w:t>Superintendent’s</w:t>
      </w:r>
      <w:r w:rsidR="00BB1166" w:rsidRPr="00BB1166">
        <w:rPr>
          <w:sz w:val="32"/>
          <w:szCs w:val="32"/>
        </w:rPr>
        <w:t xml:space="preserve"> E</w:t>
      </w:r>
      <w:r w:rsidR="00807BD9" w:rsidRPr="00BB1166">
        <w:rPr>
          <w:sz w:val="32"/>
          <w:szCs w:val="32"/>
        </w:rPr>
        <w:t>mployment Contract</w:t>
      </w:r>
    </w:p>
    <w:p w14:paraId="6EC0DF92" w14:textId="088A9B36" w:rsidR="00E04D8C" w:rsidRDefault="008A4C15" w:rsidP="00F06717">
      <w:pPr>
        <w:jc w:val="center"/>
        <w:rPr>
          <w:sz w:val="32"/>
          <w:szCs w:val="32"/>
        </w:rPr>
      </w:pPr>
      <w:r w:rsidRPr="008A4C15">
        <w:rPr>
          <w:sz w:val="32"/>
          <w:szCs w:val="32"/>
        </w:rPr>
        <w:t>6</w:t>
      </w:r>
      <w:r w:rsidR="00E04D8C" w:rsidRPr="008A4C15">
        <w:rPr>
          <w:sz w:val="32"/>
          <w:szCs w:val="32"/>
        </w:rPr>
        <w:t>/</w:t>
      </w:r>
      <w:r w:rsidR="00F22846">
        <w:rPr>
          <w:sz w:val="32"/>
          <w:szCs w:val="32"/>
        </w:rPr>
        <w:t>19</w:t>
      </w:r>
      <w:r w:rsidR="00E04D8C" w:rsidRPr="008A4C15">
        <w:rPr>
          <w:sz w:val="32"/>
          <w:szCs w:val="32"/>
        </w:rPr>
        <w:t>/2</w:t>
      </w:r>
      <w:r w:rsidR="00F22846">
        <w:rPr>
          <w:sz w:val="32"/>
          <w:szCs w:val="32"/>
        </w:rPr>
        <w:t>5</w:t>
      </w:r>
    </w:p>
    <w:p w14:paraId="5533FE71" w14:textId="77777777" w:rsidR="00BB1166" w:rsidRPr="00BB1166" w:rsidRDefault="00BB1166" w:rsidP="00807BD9">
      <w:pPr>
        <w:jc w:val="center"/>
        <w:rPr>
          <w:sz w:val="32"/>
          <w:szCs w:val="32"/>
        </w:rPr>
      </w:pPr>
    </w:p>
    <w:p w14:paraId="46B50573" w14:textId="77777777" w:rsidR="00807BD9" w:rsidRPr="00BB1166" w:rsidRDefault="00807BD9" w:rsidP="00807BD9">
      <w:pPr>
        <w:jc w:val="center"/>
        <w:rPr>
          <w:sz w:val="28"/>
          <w:szCs w:val="28"/>
        </w:rPr>
      </w:pPr>
      <w:r w:rsidRPr="00BB1166">
        <w:rPr>
          <w:sz w:val="28"/>
          <w:szCs w:val="28"/>
        </w:rPr>
        <w:t>21</w:t>
      </w:r>
      <w:r w:rsidRPr="00BB1166">
        <w:rPr>
          <w:sz w:val="28"/>
          <w:szCs w:val="28"/>
          <w:vertAlign w:val="superscript"/>
        </w:rPr>
        <w:t>st</w:t>
      </w:r>
      <w:r w:rsidRPr="00BB1166">
        <w:rPr>
          <w:sz w:val="28"/>
          <w:szCs w:val="28"/>
        </w:rPr>
        <w:t xml:space="preserve"> Century Public Academy</w:t>
      </w:r>
    </w:p>
    <w:p w14:paraId="299EE2CC" w14:textId="77777777" w:rsidR="00807BD9" w:rsidRPr="00BB1166" w:rsidRDefault="00807BD9" w:rsidP="00807BD9">
      <w:pPr>
        <w:jc w:val="center"/>
        <w:rPr>
          <w:sz w:val="28"/>
          <w:szCs w:val="28"/>
        </w:rPr>
      </w:pPr>
      <w:r w:rsidRPr="00BB1166">
        <w:rPr>
          <w:sz w:val="28"/>
          <w:szCs w:val="28"/>
        </w:rPr>
        <w:t>Albuquerque, New Mexico</w:t>
      </w:r>
    </w:p>
    <w:p w14:paraId="4F6F73AA" w14:textId="77777777" w:rsidR="00807BD9" w:rsidRDefault="00807BD9" w:rsidP="00807BD9">
      <w:pPr>
        <w:jc w:val="center"/>
      </w:pPr>
    </w:p>
    <w:p w14:paraId="01B52C82" w14:textId="77777777" w:rsidR="00807BD9" w:rsidRDefault="00807BD9" w:rsidP="00807BD9">
      <w:pPr>
        <w:jc w:val="center"/>
      </w:pPr>
    </w:p>
    <w:p w14:paraId="1E793259" w14:textId="0395AAF1" w:rsidR="00807BD9" w:rsidRDefault="001E1463" w:rsidP="00807BD9">
      <w:r>
        <w:t>The Governing C</w:t>
      </w:r>
      <w:r w:rsidR="00807BD9">
        <w:t>ouncil (GC) of 21</w:t>
      </w:r>
      <w:r w:rsidR="00807BD9" w:rsidRPr="00807BD9">
        <w:rPr>
          <w:vertAlign w:val="superscript"/>
        </w:rPr>
        <w:t>st</w:t>
      </w:r>
      <w:r w:rsidR="00BB1166">
        <w:t xml:space="preserve"> Century Public A</w:t>
      </w:r>
      <w:r w:rsidR="00807BD9">
        <w:t xml:space="preserve">cademy, Albuquerque, New Mexico, herein called the GC, and </w:t>
      </w:r>
      <w:r w:rsidR="00F22846">
        <w:t>Eric Tiger</w:t>
      </w:r>
      <w:r w:rsidR="00807BD9">
        <w:t xml:space="preserve">, herein called </w:t>
      </w:r>
      <w:r w:rsidR="00BB1166">
        <w:t>administrator</w:t>
      </w:r>
      <w:r w:rsidR="00807BD9">
        <w:t xml:space="preserve"> agree:</w:t>
      </w:r>
    </w:p>
    <w:p w14:paraId="2A8D3FE0" w14:textId="77777777" w:rsidR="00807BD9" w:rsidRDefault="00807BD9" w:rsidP="00807BD9"/>
    <w:p w14:paraId="07D8400E" w14:textId="0E2A022F" w:rsidR="00807BD9" w:rsidRDefault="00807BD9" w:rsidP="00807BD9">
      <w:pPr>
        <w:pStyle w:val="ListParagraph"/>
        <w:numPr>
          <w:ilvl w:val="0"/>
          <w:numId w:val="1"/>
        </w:numPr>
      </w:pPr>
      <w:r>
        <w:t xml:space="preserve"> The administrator shall be employed by the G</w:t>
      </w:r>
      <w:r w:rsidR="00A8121D">
        <w:t xml:space="preserve">overnance </w:t>
      </w:r>
      <w:r>
        <w:t>C</w:t>
      </w:r>
      <w:r w:rsidR="00A8121D">
        <w:t>ouncil</w:t>
      </w:r>
      <w:r>
        <w:t xml:space="preserve"> </w:t>
      </w:r>
      <w:r w:rsidR="00A8121D">
        <w:t xml:space="preserve">(GC) </w:t>
      </w:r>
      <w:r>
        <w:t>for</w:t>
      </w:r>
      <w:r w:rsidR="00A2715A">
        <w:t xml:space="preserve"> a period beginning July 1, </w:t>
      </w:r>
      <w:r w:rsidR="008A4C15">
        <w:t>202</w:t>
      </w:r>
      <w:r w:rsidR="00F22846">
        <w:t>5</w:t>
      </w:r>
      <w:r w:rsidR="008A4C15">
        <w:t>,</w:t>
      </w:r>
      <w:r w:rsidR="00F06717">
        <w:t xml:space="preserve"> through Jun</w:t>
      </w:r>
      <w:r w:rsidR="00A2715A">
        <w:t xml:space="preserve">e 30, </w:t>
      </w:r>
      <w:proofErr w:type="gramStart"/>
      <w:r w:rsidR="00A2715A">
        <w:t>202</w:t>
      </w:r>
      <w:r w:rsidR="00F22846">
        <w:t>6</w:t>
      </w:r>
      <w:proofErr w:type="gramEnd"/>
      <w:r w:rsidR="00BE3C3D">
        <w:t xml:space="preserve"> as the </w:t>
      </w:r>
      <w:r w:rsidR="00944ED4">
        <w:t>SUPERINTENDENT</w:t>
      </w:r>
      <w:r>
        <w:t xml:space="preserve"> of 21</w:t>
      </w:r>
      <w:r w:rsidRPr="00807BD9">
        <w:rPr>
          <w:vertAlign w:val="superscript"/>
        </w:rPr>
        <w:t>st</w:t>
      </w:r>
      <w:r w:rsidR="00BB1166">
        <w:t xml:space="preserve"> Century Public Academy, C</w:t>
      </w:r>
      <w:r>
        <w:t>ounty of Bernalillo, New Mexico</w:t>
      </w:r>
      <w:r w:rsidR="00A8121D">
        <w:t>.</w:t>
      </w:r>
    </w:p>
    <w:p w14:paraId="0E1E1E19" w14:textId="6A299715" w:rsidR="00807BD9" w:rsidRDefault="00807BD9" w:rsidP="00807BD9">
      <w:pPr>
        <w:pStyle w:val="ListParagraph"/>
        <w:numPr>
          <w:ilvl w:val="0"/>
          <w:numId w:val="1"/>
        </w:numPr>
      </w:pPr>
      <w:r>
        <w:t>The administrator shall during the term of h</w:t>
      </w:r>
      <w:r w:rsidR="00F22846">
        <w:t>is</w:t>
      </w:r>
      <w:r>
        <w:t xml:space="preserve"> employment faithfully perform the duties pertaining to h</w:t>
      </w:r>
      <w:r w:rsidR="00F22846">
        <w:t>is</w:t>
      </w:r>
      <w:r>
        <w:t xml:space="preserve"> position, administer the duties assigned by the GC of 21</w:t>
      </w:r>
      <w:r w:rsidRPr="00807BD9">
        <w:rPr>
          <w:vertAlign w:val="superscript"/>
        </w:rPr>
        <w:t>st</w:t>
      </w:r>
      <w:r>
        <w:t xml:space="preserve"> Century Public Academy, and abide by the rules and regulations of New </w:t>
      </w:r>
      <w:r w:rsidR="00BB1166">
        <w:t>Mexico</w:t>
      </w:r>
      <w:r>
        <w:t xml:space="preserve"> Public Education Department and the GC of 21</w:t>
      </w:r>
      <w:r w:rsidRPr="00807BD9">
        <w:rPr>
          <w:vertAlign w:val="superscript"/>
        </w:rPr>
        <w:t>st</w:t>
      </w:r>
      <w:r>
        <w:t xml:space="preserve"> Century Public Academy.</w:t>
      </w:r>
    </w:p>
    <w:p w14:paraId="347563B9" w14:textId="492748FC" w:rsidR="00051BE3" w:rsidRDefault="00807BD9" w:rsidP="00807BD9">
      <w:pPr>
        <w:pStyle w:val="ListParagraph"/>
        <w:numPr>
          <w:ilvl w:val="0"/>
          <w:numId w:val="1"/>
        </w:numPr>
      </w:pPr>
      <w:r>
        <w:t>This contract and the parties hereto are and shall continue to be sub</w:t>
      </w:r>
      <w:r w:rsidR="009515C9">
        <w:t>ject to applicable laws of the S</w:t>
      </w:r>
      <w:r>
        <w:t>tate of New Mexico and the rules and regulations of the department and governance council as they may exi</w:t>
      </w:r>
      <w:r w:rsidR="00051BE3">
        <w:t>st.  This contract may be cance</w:t>
      </w:r>
      <w:r>
        <w:t>led</w:t>
      </w:r>
      <w:r w:rsidR="00051BE3">
        <w:t xml:space="preserve"> by the GC for cause, including unsatisfactory work performance, incompetence, </w:t>
      </w:r>
      <w:r w:rsidR="00BB1166">
        <w:t>insubordination</w:t>
      </w:r>
      <w:r w:rsidR="00051BE3">
        <w:t xml:space="preserve">, physical or mental inability to perform the required duties or for any other good and just cause, provided, that any such cancellation may be </w:t>
      </w:r>
      <w:r w:rsidR="008A4C15">
        <w:t>affected</w:t>
      </w:r>
      <w:r w:rsidR="00051BE3">
        <w:t xml:space="preserve"> only in accordance with the New Mexico statutes and any applicable rules and regulations of the department and the GC.</w:t>
      </w:r>
    </w:p>
    <w:p w14:paraId="167F845B" w14:textId="77777777" w:rsidR="00051BE3" w:rsidRDefault="00051BE3" w:rsidP="00807BD9">
      <w:pPr>
        <w:pStyle w:val="ListParagraph"/>
        <w:numPr>
          <w:ilvl w:val="0"/>
          <w:numId w:val="1"/>
        </w:numPr>
      </w:pPr>
      <w:r>
        <w:t xml:space="preserve">This contract may also be canceled by the GC for cause not personal to the administrator when a reduction in personnel is required as a result of decreased enrollment or a decrease or revision of educational programs or insufficient legislative appropriation or authorization being made by the state and/or federal government for the performance of this </w:t>
      </w:r>
      <w:r w:rsidR="00BB1166">
        <w:t>contract, in accordance with</w:t>
      </w:r>
      <w:r>
        <w:t xml:space="preserve"> New Mexico statutes and any applicable rules and regulations of the department and local board of edu</w:t>
      </w:r>
      <w:r w:rsidR="00095B80">
        <w:t>c</w:t>
      </w:r>
      <w:r>
        <w:t xml:space="preserve">ation, provided there is </w:t>
      </w:r>
      <w:r w:rsidR="00BB1166">
        <w:t>no</w:t>
      </w:r>
      <w:r>
        <w:t xml:space="preserve"> other position for which the administrator is qualified, consistent with the academic necessities of the district.</w:t>
      </w:r>
    </w:p>
    <w:p w14:paraId="350549DC" w14:textId="77777777" w:rsidR="00051BE3" w:rsidRDefault="00051BE3" w:rsidP="00807BD9">
      <w:pPr>
        <w:pStyle w:val="ListParagraph"/>
        <w:numPr>
          <w:ilvl w:val="0"/>
          <w:numId w:val="1"/>
        </w:numPr>
      </w:pPr>
      <w:r>
        <w:t>The administrator shall give the GC thirty (30</w:t>
      </w:r>
      <w:r w:rsidR="00BB1166">
        <w:t>)</w:t>
      </w:r>
      <w:r>
        <w:t xml:space="preserve"> calendar days written notice of intention to resign.  Failure to give such thirty (30) calendar day notice shall entitle the GC, in its discretion, to file a written complaint with the secretary requesting suspension or revocation of the administrator’s license.</w:t>
      </w:r>
    </w:p>
    <w:p w14:paraId="26EF5C9B" w14:textId="64703094" w:rsidR="00051BE3" w:rsidRDefault="00051BE3" w:rsidP="00807BD9">
      <w:pPr>
        <w:pStyle w:val="ListParagraph"/>
        <w:numPr>
          <w:ilvl w:val="0"/>
          <w:numId w:val="1"/>
        </w:numPr>
      </w:pPr>
      <w:r>
        <w:t>The administrator shall furnish the board the following</w:t>
      </w:r>
      <w:r w:rsidR="008A4C15">
        <w:t>: (</w:t>
      </w:r>
      <w:r>
        <w:t>a) a valid license for the position to be held; (b) an official transcript showing the education record and training of the administrator; (c) suitable evidence of date of birth; (d) such health certificates as may be required by law; and (e) any other documents as may be required by law.  Failure to furnish any of the foregoing items at the required time may result in cancellation of this contract in accordance with the New Mexico Statutes and any applicable rules and regulations of the department and local board of education.</w:t>
      </w:r>
    </w:p>
    <w:p w14:paraId="47C07E6D" w14:textId="2AB0C34C" w:rsidR="00051BE3" w:rsidRDefault="00051BE3" w:rsidP="00807BD9">
      <w:pPr>
        <w:pStyle w:val="ListParagraph"/>
        <w:numPr>
          <w:ilvl w:val="0"/>
          <w:numId w:val="1"/>
        </w:numPr>
      </w:pPr>
      <w:r>
        <w:lastRenderedPageBreak/>
        <w:t xml:space="preserve">The administrator shall be entitled to </w:t>
      </w:r>
      <w:r w:rsidR="00F22846">
        <w:t xml:space="preserve">Personal Time </w:t>
      </w:r>
      <w:proofErr w:type="gramStart"/>
      <w:r w:rsidR="00F22846">
        <w:t>Off</w:t>
      </w:r>
      <w:r>
        <w:t xml:space="preserve"> </w:t>
      </w:r>
      <w:r w:rsidR="00F22846">
        <w:t xml:space="preserve"> </w:t>
      </w:r>
      <w:r>
        <w:t>leave</w:t>
      </w:r>
      <w:proofErr w:type="gramEnd"/>
      <w:r>
        <w:t xml:space="preserve"> with pay in accordance with the 21</w:t>
      </w:r>
      <w:r w:rsidRPr="00051BE3">
        <w:rPr>
          <w:vertAlign w:val="superscript"/>
        </w:rPr>
        <w:t>st</w:t>
      </w:r>
      <w:r>
        <w:t xml:space="preserve"> </w:t>
      </w:r>
      <w:r w:rsidR="00BB1166">
        <w:t>C</w:t>
      </w:r>
      <w:r>
        <w:t xml:space="preserve">entury Employee </w:t>
      </w:r>
      <w:proofErr w:type="gramStart"/>
      <w:r>
        <w:t>Hand Book</w:t>
      </w:r>
      <w:proofErr w:type="gramEnd"/>
      <w:r>
        <w:t>.</w:t>
      </w:r>
    </w:p>
    <w:p w14:paraId="3EBEE674" w14:textId="0A913682" w:rsidR="00807BD9" w:rsidRPr="002559E5" w:rsidRDefault="00051BE3" w:rsidP="00807BD9">
      <w:pPr>
        <w:pStyle w:val="ListParagraph"/>
        <w:numPr>
          <w:ilvl w:val="0"/>
          <w:numId w:val="1"/>
        </w:numPr>
      </w:pPr>
      <w:r>
        <w:t xml:space="preserve"> </w:t>
      </w:r>
      <w:r w:rsidR="00095B80">
        <w:t>Subject to the provisions of the applicable approved budget, the administrator shall, during the ter</w:t>
      </w:r>
      <w:r w:rsidR="00412AA3">
        <w:t xml:space="preserve">m hereof, receive a </w:t>
      </w:r>
      <w:r w:rsidR="003521D7" w:rsidRPr="002559E5">
        <w:t>total</w:t>
      </w:r>
      <w:r w:rsidR="003521D7">
        <w:t xml:space="preserve"> </w:t>
      </w:r>
      <w:r w:rsidR="00412AA3">
        <w:t xml:space="preserve">salary of </w:t>
      </w:r>
      <w:r w:rsidR="00842B05">
        <w:rPr>
          <w:highlight w:val="green"/>
        </w:rPr>
        <w:t>$</w:t>
      </w:r>
      <w:r w:rsidR="00842B05" w:rsidRPr="00944ED4">
        <w:rPr>
          <w:highlight w:val="yellow"/>
        </w:rPr>
        <w:t>1</w:t>
      </w:r>
      <w:r w:rsidR="00F22846">
        <w:rPr>
          <w:highlight w:val="yellow"/>
        </w:rPr>
        <w:t>35</w:t>
      </w:r>
      <w:r w:rsidR="00E04D8C">
        <w:rPr>
          <w:highlight w:val="yellow"/>
        </w:rPr>
        <w:t>,</w:t>
      </w:r>
      <w:r w:rsidR="00944ED4" w:rsidRPr="00944ED4">
        <w:rPr>
          <w:highlight w:val="yellow"/>
        </w:rPr>
        <w:t>000</w:t>
      </w:r>
      <w:r w:rsidR="00823D77" w:rsidRPr="00B641F4">
        <w:t xml:space="preserve"> </w:t>
      </w:r>
      <w:r w:rsidR="00E04D8C">
        <w:t xml:space="preserve">* </w:t>
      </w:r>
      <w:r w:rsidR="00823D77">
        <w:t>per year, payable in 24</w:t>
      </w:r>
      <w:r w:rsidR="00095B80">
        <w:t xml:space="preserve"> installments, less required or authorized deductions.  The first </w:t>
      </w:r>
      <w:proofErr w:type="gramStart"/>
      <w:r w:rsidR="00095B80">
        <w:t>installment</w:t>
      </w:r>
      <w:proofErr w:type="gramEnd"/>
      <w:r w:rsidR="00095B80">
        <w:t xml:space="preserve"> shall be due and pay</w:t>
      </w:r>
      <w:r w:rsidR="008848FE">
        <w:t>able on Jul</w:t>
      </w:r>
      <w:r w:rsidR="00A2715A">
        <w:t>y 15, 202</w:t>
      </w:r>
      <w:r w:rsidR="00F22846">
        <w:t>5</w:t>
      </w:r>
      <w:r w:rsidR="00412AA3" w:rsidRPr="002559E5">
        <w:t>.</w:t>
      </w:r>
      <w:r w:rsidR="00672CF6" w:rsidRPr="002559E5">
        <w:t xml:space="preserve">  </w:t>
      </w:r>
      <w:proofErr w:type="gramStart"/>
      <w:r w:rsidR="00672CF6" w:rsidRPr="002559E5">
        <w:t>Breakdown</w:t>
      </w:r>
      <w:proofErr w:type="gramEnd"/>
      <w:r w:rsidR="00672CF6" w:rsidRPr="002559E5">
        <w:t xml:space="preserve"> of salary will be at a </w:t>
      </w:r>
      <w:r w:rsidR="00F22846">
        <w:t>1.0</w:t>
      </w:r>
      <w:r w:rsidR="00672CF6" w:rsidRPr="002559E5">
        <w:t xml:space="preserve"> Administrator’s salary</w:t>
      </w:r>
      <w:r w:rsidR="00F22846">
        <w:t>.</w:t>
      </w:r>
    </w:p>
    <w:p w14:paraId="3C9BB53A" w14:textId="77777777" w:rsidR="00095B80" w:rsidRDefault="00095B80" w:rsidP="00807BD9">
      <w:pPr>
        <w:pStyle w:val="ListParagraph"/>
        <w:numPr>
          <w:ilvl w:val="0"/>
          <w:numId w:val="1"/>
        </w:numPr>
      </w:pPr>
      <w:proofErr w:type="gramStart"/>
      <w:r>
        <w:t>In the event that</w:t>
      </w:r>
      <w:proofErr w:type="gramEnd"/>
      <w:r>
        <w:t xml:space="preserve"> the administrator is employed on a two (2) year contract, Paragraph 9 of Subsection A of Section 6.66.38 NMAC herein may be amended in the second year to reflect any </w:t>
      </w:r>
      <w:proofErr w:type="gramStart"/>
      <w:r>
        <w:t>appropriated</w:t>
      </w:r>
      <w:proofErr w:type="gramEnd"/>
      <w:r>
        <w:t xml:space="preserve"> district salary adjustment factors.  The GC may, but shall not be required to increase prospectively, but not retroactively, the salary for any school year governed by the terms of this contract if revenues are available to the school district for that school year.  Any increase is subject to budgetary approval by the department.  Notwithstanding the above, the GC shall further have the authority, for any school year governed by the terms of this contract and for which a salary increase is mandated if the school district meets conditions as specified by the legislature of New Mexico, to implement salary adjustments during the school year in accordance with a salary schedule adopted by the board in accordance with the legislative guidelines for that year.  Any adjustment is subject to budgetary approval by the department.  Additionally, the GC shall have authority to implement any salary increases or other adjustments to benefits and compensation provided by the legislature of New Mexico.</w:t>
      </w:r>
    </w:p>
    <w:p w14:paraId="3C8437AE" w14:textId="77777777" w:rsidR="00095B80" w:rsidRDefault="00095B80" w:rsidP="00095B80"/>
    <w:p w14:paraId="3758DE3C" w14:textId="77777777" w:rsidR="00095B80" w:rsidRDefault="00095B80" w:rsidP="00095B80"/>
    <w:p w14:paraId="67527D56" w14:textId="77777777" w:rsidR="00095B80" w:rsidRDefault="00095B80" w:rsidP="00095B80">
      <w:r>
        <w:t>GOVERNANCE COUNCIL OF 21</w:t>
      </w:r>
      <w:r w:rsidRPr="00095B80">
        <w:rPr>
          <w:vertAlign w:val="superscript"/>
        </w:rPr>
        <w:t>ST</w:t>
      </w:r>
      <w:r>
        <w:t xml:space="preserve"> CENTURY PUBLIC ADACEMY,</w:t>
      </w:r>
    </w:p>
    <w:p w14:paraId="629F2867" w14:textId="77777777" w:rsidR="00807BD9" w:rsidRDefault="00095B80" w:rsidP="00807BD9">
      <w:r>
        <w:t>Albuquerque, New Mexico</w:t>
      </w:r>
    </w:p>
    <w:p w14:paraId="0EDDE14C" w14:textId="77777777" w:rsidR="00095B80" w:rsidRDefault="00095B80" w:rsidP="00807BD9"/>
    <w:p w14:paraId="7118C6F8" w14:textId="77777777" w:rsidR="00095B80" w:rsidRDefault="00095B80" w:rsidP="00807BD9"/>
    <w:p w14:paraId="5E96184B" w14:textId="77777777" w:rsidR="00095B80" w:rsidRDefault="00095B80" w:rsidP="00807BD9">
      <w:r>
        <w:t>President:</w:t>
      </w:r>
      <w:r>
        <w:tab/>
      </w:r>
      <w:r>
        <w:tab/>
      </w:r>
      <w:r>
        <w:tab/>
        <w:t>________________________________________________</w:t>
      </w:r>
    </w:p>
    <w:p w14:paraId="3F2EED5B" w14:textId="0AD32EF9" w:rsidR="00095B80" w:rsidRDefault="00F06717" w:rsidP="00807BD9">
      <w:r>
        <w:tab/>
      </w:r>
      <w:r>
        <w:tab/>
      </w:r>
      <w:r>
        <w:tab/>
      </w:r>
      <w:r>
        <w:tab/>
      </w:r>
      <w:r w:rsidR="00944ED4">
        <w:t>Art Silva</w:t>
      </w:r>
    </w:p>
    <w:p w14:paraId="06549C6C" w14:textId="77777777" w:rsidR="00BE3C3D" w:rsidRDefault="00BE3C3D" w:rsidP="00807BD9"/>
    <w:p w14:paraId="77017EF9" w14:textId="51981965" w:rsidR="00095B80" w:rsidRDefault="00095B80" w:rsidP="00807BD9">
      <w:r>
        <w:t>Date of Execution</w:t>
      </w:r>
      <w:proofErr w:type="gramStart"/>
      <w:r>
        <w:t>:</w:t>
      </w:r>
      <w:r>
        <w:tab/>
      </w:r>
      <w:r>
        <w:tab/>
      </w:r>
      <w:r w:rsidR="00F22846">
        <w:t>June</w:t>
      </w:r>
      <w:proofErr w:type="gramEnd"/>
      <w:r w:rsidR="00F22846">
        <w:t xml:space="preserve"> 19, 2025</w:t>
      </w:r>
    </w:p>
    <w:p w14:paraId="0F7108F3" w14:textId="77777777" w:rsidR="00095B80" w:rsidRDefault="00095B80" w:rsidP="00807BD9"/>
    <w:p w14:paraId="7E711ABB" w14:textId="77777777" w:rsidR="00095B80" w:rsidRDefault="00095B80" w:rsidP="00807BD9"/>
    <w:p w14:paraId="541B6A93" w14:textId="6D8679EA" w:rsidR="00095B80" w:rsidRDefault="00944ED4" w:rsidP="00807BD9">
      <w:r>
        <w:t>Superintendent</w:t>
      </w:r>
      <w:r w:rsidR="00F06717">
        <w:t>:</w:t>
      </w:r>
      <w:r>
        <w:t xml:space="preserve">           </w:t>
      </w:r>
      <w:r w:rsidR="009515C9">
        <w:tab/>
        <w:t>______</w:t>
      </w:r>
      <w:r w:rsidR="00095B80">
        <w:t>________________________________</w:t>
      </w:r>
      <w:r w:rsidR="009515C9">
        <w:t>__________</w:t>
      </w:r>
    </w:p>
    <w:p w14:paraId="3AD45FF2" w14:textId="0FA03301" w:rsidR="00F06717" w:rsidRDefault="00F06717" w:rsidP="00807BD9">
      <w:r>
        <w:tab/>
      </w:r>
      <w:r>
        <w:tab/>
      </w:r>
      <w:r>
        <w:tab/>
      </w:r>
      <w:r>
        <w:tab/>
      </w:r>
      <w:r w:rsidR="00F22846">
        <w:t>Eric Tiger</w:t>
      </w:r>
    </w:p>
    <w:p w14:paraId="007198E4" w14:textId="77777777" w:rsidR="00095B80" w:rsidRDefault="00095B80" w:rsidP="00807BD9"/>
    <w:p w14:paraId="0CD7D2E5" w14:textId="43544E62" w:rsidR="00672CF6" w:rsidRDefault="00095B80" w:rsidP="00807BD9">
      <w:r>
        <w:t>Date of Execution</w:t>
      </w:r>
      <w:proofErr w:type="gramStart"/>
      <w:r>
        <w:t>:</w:t>
      </w:r>
      <w:r>
        <w:tab/>
      </w:r>
      <w:r>
        <w:tab/>
      </w:r>
      <w:r w:rsidR="00F22846">
        <w:t>June</w:t>
      </w:r>
      <w:proofErr w:type="gramEnd"/>
      <w:r w:rsidR="00F22846">
        <w:t xml:space="preserve"> 19, 2025</w:t>
      </w:r>
    </w:p>
    <w:p w14:paraId="38BE3D3A" w14:textId="77777777" w:rsidR="00E04D8C" w:rsidRDefault="00E04D8C" w:rsidP="00807BD9"/>
    <w:p w14:paraId="260B78A8" w14:textId="5572992B" w:rsidR="00E04D8C" w:rsidRDefault="00E04D8C" w:rsidP="00807BD9"/>
    <w:sectPr w:rsidR="00E04D8C">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0AF68" w14:textId="77777777" w:rsidR="00E96220" w:rsidRDefault="00E96220" w:rsidP="00D835D9">
      <w:r>
        <w:separator/>
      </w:r>
    </w:p>
  </w:endnote>
  <w:endnote w:type="continuationSeparator" w:id="0">
    <w:p w14:paraId="5F9E0981" w14:textId="77777777" w:rsidR="00E96220" w:rsidRDefault="00E96220" w:rsidP="00D83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F2655" w14:textId="77777777" w:rsidR="00D835D9" w:rsidRDefault="00D835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10F98" w14:textId="77777777" w:rsidR="00D835D9" w:rsidRDefault="00D835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93BC3" w14:textId="77777777" w:rsidR="00D835D9" w:rsidRDefault="00D835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7AE1C" w14:textId="77777777" w:rsidR="00E96220" w:rsidRDefault="00E96220" w:rsidP="00D835D9">
      <w:r>
        <w:separator/>
      </w:r>
    </w:p>
  </w:footnote>
  <w:footnote w:type="continuationSeparator" w:id="0">
    <w:p w14:paraId="4E31C677" w14:textId="77777777" w:rsidR="00E96220" w:rsidRDefault="00E96220" w:rsidP="00D835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42D49" w14:textId="77777777" w:rsidR="00D835D9" w:rsidRDefault="00D835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3537335"/>
      <w:docPartObj>
        <w:docPartGallery w:val="Watermarks"/>
        <w:docPartUnique/>
      </w:docPartObj>
    </w:sdtPr>
    <w:sdtContent>
      <w:p w14:paraId="31082BC2" w14:textId="6E930655" w:rsidR="00D835D9" w:rsidRDefault="00F22846">
        <w:pPr>
          <w:pStyle w:val="Header"/>
        </w:pPr>
        <w:r>
          <w:rPr>
            <w:noProof/>
          </w:rPr>
          <w:pict w14:anchorId="318920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E912F" w14:textId="77777777" w:rsidR="00D835D9" w:rsidRDefault="00D83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0800E3"/>
    <w:multiLevelType w:val="hybridMultilevel"/>
    <w:tmpl w:val="34146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84188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BD9"/>
    <w:rsid w:val="000140C8"/>
    <w:rsid w:val="00024DA0"/>
    <w:rsid w:val="00051BE3"/>
    <w:rsid w:val="00095B80"/>
    <w:rsid w:val="001822DD"/>
    <w:rsid w:val="001E1463"/>
    <w:rsid w:val="002559E5"/>
    <w:rsid w:val="00267684"/>
    <w:rsid w:val="002700D6"/>
    <w:rsid w:val="002740EB"/>
    <w:rsid w:val="002A1C34"/>
    <w:rsid w:val="002F32BD"/>
    <w:rsid w:val="002F3FFB"/>
    <w:rsid w:val="003128D7"/>
    <w:rsid w:val="003521D7"/>
    <w:rsid w:val="003850A0"/>
    <w:rsid w:val="003B596F"/>
    <w:rsid w:val="00412AA3"/>
    <w:rsid w:val="00443893"/>
    <w:rsid w:val="00466D1E"/>
    <w:rsid w:val="004B42C1"/>
    <w:rsid w:val="00511364"/>
    <w:rsid w:val="00573257"/>
    <w:rsid w:val="00672CF6"/>
    <w:rsid w:val="007A3772"/>
    <w:rsid w:val="007C65C3"/>
    <w:rsid w:val="00807BD9"/>
    <w:rsid w:val="00823D77"/>
    <w:rsid w:val="00842B05"/>
    <w:rsid w:val="008848FE"/>
    <w:rsid w:val="008A4C15"/>
    <w:rsid w:val="00923C95"/>
    <w:rsid w:val="00944ED4"/>
    <w:rsid w:val="00946557"/>
    <w:rsid w:val="009515C9"/>
    <w:rsid w:val="00980417"/>
    <w:rsid w:val="009D6E7E"/>
    <w:rsid w:val="00A2715A"/>
    <w:rsid w:val="00A43BF7"/>
    <w:rsid w:val="00A8121D"/>
    <w:rsid w:val="00B641F4"/>
    <w:rsid w:val="00B97469"/>
    <w:rsid w:val="00BB1166"/>
    <w:rsid w:val="00BE3C3D"/>
    <w:rsid w:val="00C4209A"/>
    <w:rsid w:val="00D835D9"/>
    <w:rsid w:val="00E04D8C"/>
    <w:rsid w:val="00E33671"/>
    <w:rsid w:val="00E448D1"/>
    <w:rsid w:val="00E879AE"/>
    <w:rsid w:val="00E96220"/>
    <w:rsid w:val="00EE67A7"/>
    <w:rsid w:val="00F04843"/>
    <w:rsid w:val="00F06717"/>
    <w:rsid w:val="00F22846"/>
    <w:rsid w:val="00FC72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158C46"/>
  <w15:docId w15:val="{8BBB3CE2-CA6A-4437-A96E-9818E82C2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7BD9"/>
    <w:pPr>
      <w:ind w:left="720"/>
      <w:contextualSpacing/>
    </w:pPr>
  </w:style>
  <w:style w:type="paragraph" w:styleId="BalloonText">
    <w:name w:val="Balloon Text"/>
    <w:basedOn w:val="Normal"/>
    <w:link w:val="BalloonTextChar"/>
    <w:semiHidden/>
    <w:unhideWhenUsed/>
    <w:rsid w:val="00412AA3"/>
    <w:rPr>
      <w:rFonts w:ascii="Segoe UI" w:hAnsi="Segoe UI" w:cs="Segoe UI"/>
      <w:sz w:val="18"/>
      <w:szCs w:val="18"/>
    </w:rPr>
  </w:style>
  <w:style w:type="character" w:customStyle="1" w:styleId="BalloonTextChar">
    <w:name w:val="Balloon Text Char"/>
    <w:basedOn w:val="DefaultParagraphFont"/>
    <w:link w:val="BalloonText"/>
    <w:semiHidden/>
    <w:rsid w:val="00412AA3"/>
    <w:rPr>
      <w:rFonts w:ascii="Segoe UI" w:hAnsi="Segoe UI" w:cs="Segoe UI"/>
      <w:sz w:val="18"/>
      <w:szCs w:val="18"/>
    </w:rPr>
  </w:style>
  <w:style w:type="paragraph" w:styleId="Header">
    <w:name w:val="header"/>
    <w:basedOn w:val="Normal"/>
    <w:link w:val="HeaderChar"/>
    <w:unhideWhenUsed/>
    <w:rsid w:val="00D835D9"/>
    <w:pPr>
      <w:tabs>
        <w:tab w:val="center" w:pos="4680"/>
        <w:tab w:val="right" w:pos="9360"/>
      </w:tabs>
    </w:pPr>
  </w:style>
  <w:style w:type="character" w:customStyle="1" w:styleId="HeaderChar">
    <w:name w:val="Header Char"/>
    <w:basedOn w:val="DefaultParagraphFont"/>
    <w:link w:val="Header"/>
    <w:rsid w:val="00D835D9"/>
    <w:rPr>
      <w:sz w:val="24"/>
      <w:szCs w:val="24"/>
    </w:rPr>
  </w:style>
  <w:style w:type="paragraph" w:styleId="Footer">
    <w:name w:val="footer"/>
    <w:basedOn w:val="Normal"/>
    <w:link w:val="FooterChar"/>
    <w:unhideWhenUsed/>
    <w:rsid w:val="00D835D9"/>
    <w:pPr>
      <w:tabs>
        <w:tab w:val="center" w:pos="4680"/>
        <w:tab w:val="right" w:pos="9360"/>
      </w:tabs>
    </w:pPr>
  </w:style>
  <w:style w:type="character" w:customStyle="1" w:styleId="FooterChar">
    <w:name w:val="Footer Char"/>
    <w:basedOn w:val="DefaultParagraphFont"/>
    <w:link w:val="Footer"/>
    <w:rsid w:val="00D835D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CC6796-5CA3-449C-B815-05F3F2014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769</Words>
  <Characters>4157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Tarango</dc:creator>
  <cp:keywords/>
  <dc:description/>
  <cp:lastModifiedBy>Mary Tarango</cp:lastModifiedBy>
  <cp:revision>3</cp:revision>
  <cp:lastPrinted>2023-07-21T18:32:00Z</cp:lastPrinted>
  <dcterms:created xsi:type="dcterms:W3CDTF">2025-06-12T19:10:00Z</dcterms:created>
  <dcterms:modified xsi:type="dcterms:W3CDTF">2025-06-12T19:19:00Z</dcterms:modified>
</cp:coreProperties>
</file>